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87D" w:rsidRDefault="00632E78" w:rsidP="00632E78">
      <w:pPr>
        <w:jc w:val="center"/>
        <w:rPr>
          <w:rFonts w:asciiTheme="majorHAnsi" w:hAnsiTheme="majorHAnsi"/>
          <w:b/>
          <w:i/>
          <w:sz w:val="28"/>
          <w:szCs w:val="28"/>
          <w:u w:val="single"/>
        </w:rPr>
      </w:pPr>
      <w:r w:rsidRPr="00632E78">
        <w:rPr>
          <w:rFonts w:asciiTheme="majorHAnsi" w:hAnsiTheme="majorHAnsi"/>
          <w:b/>
          <w:i/>
          <w:sz w:val="28"/>
          <w:szCs w:val="28"/>
          <w:u w:val="single"/>
        </w:rPr>
        <w:t>Vendredi 12 juin</w:t>
      </w:r>
    </w:p>
    <w:p w:rsidR="00632E78" w:rsidRDefault="00632E78" w:rsidP="00632E78">
      <w:pPr>
        <w:jc w:val="center"/>
        <w:rPr>
          <w:rFonts w:asciiTheme="majorHAnsi" w:hAnsiTheme="majorHAnsi"/>
          <w:b/>
          <w:i/>
          <w:sz w:val="28"/>
          <w:szCs w:val="28"/>
          <w:u w:val="single"/>
        </w:rPr>
      </w:pPr>
    </w:p>
    <w:p w:rsidR="00632E78" w:rsidRDefault="00632E78" w:rsidP="00632E78">
      <w:pPr>
        <w:rPr>
          <w:rFonts w:asciiTheme="majorHAnsi" w:hAnsiTheme="majorHAnsi"/>
          <w:sz w:val="28"/>
          <w:szCs w:val="28"/>
        </w:rPr>
      </w:pPr>
      <w:r>
        <w:rPr>
          <w:rFonts w:asciiTheme="majorHAnsi" w:hAnsiTheme="majorHAnsi"/>
          <w:b/>
          <w:i/>
          <w:sz w:val="28"/>
          <w:szCs w:val="28"/>
          <w:u w:val="single"/>
        </w:rPr>
        <w:t xml:space="preserve">Ecriture : </w:t>
      </w:r>
      <w:r>
        <w:rPr>
          <w:rFonts w:asciiTheme="majorHAnsi" w:hAnsiTheme="majorHAnsi"/>
          <w:sz w:val="28"/>
          <w:szCs w:val="28"/>
        </w:rPr>
        <w:t>le X majuscule</w:t>
      </w:r>
    </w:p>
    <w:p w:rsidR="00632E78" w:rsidRDefault="00632E78" w:rsidP="00632E78">
      <w:pPr>
        <w:rPr>
          <w:rFonts w:asciiTheme="majorHAnsi" w:hAnsiTheme="majorHAnsi"/>
          <w:sz w:val="28"/>
          <w:szCs w:val="28"/>
        </w:rPr>
      </w:pPr>
    </w:p>
    <w:p w:rsidR="00632E78" w:rsidRDefault="00632E78" w:rsidP="00632E78">
      <w:pPr>
        <w:rPr>
          <w:rFonts w:asciiTheme="majorHAnsi" w:hAnsiTheme="majorHAnsi"/>
          <w:i/>
          <w:sz w:val="28"/>
          <w:szCs w:val="28"/>
          <w:u w:val="single"/>
        </w:rPr>
      </w:pPr>
      <w:r>
        <w:rPr>
          <w:rFonts w:asciiTheme="majorHAnsi" w:hAnsiTheme="majorHAnsi"/>
          <w:b/>
          <w:i/>
          <w:sz w:val="28"/>
          <w:szCs w:val="28"/>
          <w:u w:val="single"/>
        </w:rPr>
        <w:t xml:space="preserve">Lecture : </w:t>
      </w:r>
      <w:r>
        <w:rPr>
          <w:rFonts w:asciiTheme="majorHAnsi" w:hAnsiTheme="majorHAnsi"/>
          <w:i/>
          <w:sz w:val="28"/>
          <w:szCs w:val="28"/>
          <w:u w:val="single"/>
        </w:rPr>
        <w:t>lecture et découvertes : une fiche de fabrication page 166</w:t>
      </w:r>
    </w:p>
    <w:p w:rsidR="00632E78" w:rsidRDefault="00632E78" w:rsidP="00632E78">
      <w:pPr>
        <w:pStyle w:val="Paragraphedeliste"/>
        <w:numPr>
          <w:ilvl w:val="0"/>
          <w:numId w:val="1"/>
        </w:numPr>
        <w:rPr>
          <w:rFonts w:asciiTheme="majorHAnsi" w:hAnsiTheme="majorHAnsi"/>
          <w:sz w:val="28"/>
          <w:szCs w:val="28"/>
        </w:rPr>
      </w:pPr>
      <w:r>
        <w:rPr>
          <w:rFonts w:asciiTheme="majorHAnsi" w:hAnsiTheme="majorHAnsi"/>
          <w:sz w:val="28"/>
          <w:szCs w:val="28"/>
        </w:rPr>
        <w:t>Observer la page et répondre aux questions : Comment s’appelle ce type de texte ? Comment peut-on savoir ce qui va être fabriqué ? Comment savoir ce qu’il faut pour fabriquer le masque ?</w:t>
      </w:r>
    </w:p>
    <w:p w:rsidR="00632E78" w:rsidRDefault="00632E78" w:rsidP="00632E78">
      <w:pPr>
        <w:pStyle w:val="Paragraphedeliste"/>
        <w:numPr>
          <w:ilvl w:val="0"/>
          <w:numId w:val="1"/>
        </w:numPr>
        <w:rPr>
          <w:rFonts w:asciiTheme="majorHAnsi" w:hAnsiTheme="majorHAnsi"/>
          <w:sz w:val="28"/>
          <w:szCs w:val="28"/>
        </w:rPr>
      </w:pPr>
      <w:r>
        <w:rPr>
          <w:rFonts w:asciiTheme="majorHAnsi" w:hAnsiTheme="majorHAnsi"/>
          <w:sz w:val="28"/>
          <w:szCs w:val="28"/>
        </w:rPr>
        <w:t>Lecture du cadre « matériel »</w:t>
      </w:r>
    </w:p>
    <w:p w:rsidR="00632E78" w:rsidRDefault="00632E78" w:rsidP="00632E78">
      <w:pPr>
        <w:pStyle w:val="Paragraphedeliste"/>
        <w:numPr>
          <w:ilvl w:val="0"/>
          <w:numId w:val="1"/>
        </w:numPr>
        <w:rPr>
          <w:rFonts w:asciiTheme="majorHAnsi" w:hAnsiTheme="majorHAnsi"/>
          <w:sz w:val="28"/>
          <w:szCs w:val="28"/>
        </w:rPr>
      </w:pPr>
      <w:r>
        <w:rPr>
          <w:rFonts w:asciiTheme="majorHAnsi" w:hAnsiTheme="majorHAnsi"/>
          <w:sz w:val="28"/>
          <w:szCs w:val="28"/>
        </w:rPr>
        <w:t>Observation de la partie « fabrication » : A quoi servent les chiffres ? A quoi servent les dessins ? Peut-on comprendre comment fabriquer le masque sans lire ?</w:t>
      </w:r>
    </w:p>
    <w:p w:rsidR="00632E78" w:rsidRDefault="00632E78" w:rsidP="00632E78">
      <w:pPr>
        <w:pStyle w:val="Paragraphedeliste"/>
        <w:numPr>
          <w:ilvl w:val="0"/>
          <w:numId w:val="1"/>
        </w:numPr>
        <w:rPr>
          <w:rFonts w:asciiTheme="majorHAnsi" w:hAnsiTheme="majorHAnsi"/>
          <w:sz w:val="28"/>
          <w:szCs w:val="28"/>
        </w:rPr>
      </w:pPr>
      <w:r>
        <w:rPr>
          <w:rFonts w:asciiTheme="majorHAnsi" w:hAnsiTheme="majorHAnsi"/>
          <w:sz w:val="28"/>
          <w:szCs w:val="28"/>
        </w:rPr>
        <w:t>Lecture de la partie « fabrication »</w:t>
      </w:r>
    </w:p>
    <w:p w:rsidR="00632E78" w:rsidRDefault="00632E78" w:rsidP="00632E78">
      <w:pPr>
        <w:pStyle w:val="Paragraphedeliste"/>
        <w:numPr>
          <w:ilvl w:val="0"/>
          <w:numId w:val="1"/>
        </w:numPr>
        <w:rPr>
          <w:rFonts w:asciiTheme="majorHAnsi" w:hAnsiTheme="majorHAnsi"/>
          <w:sz w:val="28"/>
          <w:szCs w:val="28"/>
        </w:rPr>
      </w:pPr>
      <w:r>
        <w:rPr>
          <w:rFonts w:asciiTheme="majorHAnsi" w:hAnsiTheme="majorHAnsi"/>
          <w:sz w:val="28"/>
          <w:szCs w:val="28"/>
        </w:rPr>
        <w:t>Faire expliciter chaque étape</w:t>
      </w:r>
    </w:p>
    <w:p w:rsidR="00632E78" w:rsidRDefault="00632E78" w:rsidP="00632E78">
      <w:pPr>
        <w:rPr>
          <w:rFonts w:asciiTheme="majorHAnsi" w:hAnsiTheme="majorHAnsi"/>
          <w:sz w:val="28"/>
          <w:szCs w:val="28"/>
        </w:rPr>
      </w:pPr>
    </w:p>
    <w:p w:rsidR="00632E78" w:rsidRDefault="00632E78" w:rsidP="00632E78">
      <w:pPr>
        <w:rPr>
          <w:rFonts w:asciiTheme="majorHAnsi" w:hAnsiTheme="majorHAnsi"/>
          <w:b/>
          <w:i/>
          <w:sz w:val="28"/>
          <w:szCs w:val="28"/>
          <w:u w:val="single"/>
        </w:rPr>
      </w:pPr>
      <w:r>
        <w:rPr>
          <w:rFonts w:asciiTheme="majorHAnsi" w:hAnsiTheme="majorHAnsi"/>
          <w:b/>
          <w:i/>
          <w:sz w:val="28"/>
          <w:szCs w:val="28"/>
          <w:u w:val="single"/>
        </w:rPr>
        <w:t>Mathématiques</w:t>
      </w:r>
    </w:p>
    <w:p w:rsidR="00632E78" w:rsidRDefault="00632E78" w:rsidP="00632E78">
      <w:pPr>
        <w:pStyle w:val="Paragraphedeliste"/>
        <w:numPr>
          <w:ilvl w:val="0"/>
          <w:numId w:val="2"/>
        </w:numPr>
        <w:rPr>
          <w:rFonts w:asciiTheme="majorHAnsi" w:hAnsiTheme="majorHAnsi"/>
          <w:sz w:val="28"/>
          <w:szCs w:val="28"/>
        </w:rPr>
      </w:pPr>
      <w:r>
        <w:rPr>
          <w:rFonts w:asciiTheme="majorHAnsi" w:hAnsiTheme="majorHAnsi"/>
          <w:sz w:val="28"/>
          <w:szCs w:val="28"/>
        </w:rPr>
        <w:t>Compter de 10 en 10 à partir de 75</w:t>
      </w:r>
    </w:p>
    <w:p w:rsidR="00632E78" w:rsidRDefault="00632E78" w:rsidP="00632E78">
      <w:pPr>
        <w:pStyle w:val="Paragraphedeliste"/>
        <w:numPr>
          <w:ilvl w:val="0"/>
          <w:numId w:val="2"/>
        </w:numPr>
        <w:rPr>
          <w:rFonts w:asciiTheme="majorHAnsi" w:hAnsiTheme="majorHAnsi"/>
          <w:sz w:val="28"/>
          <w:szCs w:val="28"/>
        </w:rPr>
      </w:pPr>
      <w:r>
        <w:rPr>
          <w:rFonts w:asciiTheme="majorHAnsi" w:hAnsiTheme="majorHAnsi"/>
          <w:sz w:val="28"/>
          <w:szCs w:val="28"/>
        </w:rPr>
        <w:t>Calcul mental : 58 x 10      84 x 10       39  x 10       95 x 10</w:t>
      </w:r>
    </w:p>
    <w:p w:rsidR="00632E78" w:rsidRDefault="00632E78" w:rsidP="00632E78">
      <w:pPr>
        <w:pStyle w:val="Paragraphedeliste"/>
        <w:numPr>
          <w:ilvl w:val="0"/>
          <w:numId w:val="2"/>
        </w:numPr>
        <w:rPr>
          <w:rFonts w:asciiTheme="majorHAnsi" w:hAnsiTheme="majorHAnsi"/>
          <w:sz w:val="28"/>
          <w:szCs w:val="28"/>
        </w:rPr>
      </w:pPr>
      <w:proofErr w:type="spellStart"/>
      <w:r>
        <w:rPr>
          <w:rFonts w:asciiTheme="majorHAnsi" w:hAnsiTheme="majorHAnsi"/>
          <w:sz w:val="28"/>
          <w:szCs w:val="28"/>
        </w:rPr>
        <w:t>Mini-fichier</w:t>
      </w:r>
      <w:proofErr w:type="spellEnd"/>
      <w:r>
        <w:rPr>
          <w:rFonts w:asciiTheme="majorHAnsi" w:hAnsiTheme="majorHAnsi"/>
          <w:sz w:val="28"/>
          <w:szCs w:val="28"/>
        </w:rPr>
        <w:t xml:space="preserve"> problèmes : résoudre les problèmes 7 et 8</w:t>
      </w:r>
    </w:p>
    <w:p w:rsidR="00632E78" w:rsidRDefault="00632E78" w:rsidP="00632E78">
      <w:pPr>
        <w:pStyle w:val="Paragraphedeliste"/>
        <w:numPr>
          <w:ilvl w:val="0"/>
          <w:numId w:val="2"/>
        </w:numPr>
        <w:rPr>
          <w:rFonts w:asciiTheme="majorHAnsi" w:hAnsiTheme="majorHAnsi"/>
          <w:sz w:val="28"/>
          <w:szCs w:val="28"/>
        </w:rPr>
      </w:pPr>
      <w:r>
        <w:rPr>
          <w:rFonts w:asciiTheme="majorHAnsi" w:hAnsiTheme="majorHAnsi"/>
          <w:sz w:val="28"/>
          <w:szCs w:val="28"/>
        </w:rPr>
        <w:t>Boîte à énigmes : faire 2 énigmes</w:t>
      </w:r>
    </w:p>
    <w:p w:rsidR="00632E78" w:rsidRPr="00632E78" w:rsidRDefault="00632E78" w:rsidP="00632E78">
      <w:pPr>
        <w:pStyle w:val="Paragraphedeliste"/>
        <w:numPr>
          <w:ilvl w:val="0"/>
          <w:numId w:val="2"/>
        </w:numPr>
        <w:rPr>
          <w:rFonts w:asciiTheme="majorHAnsi" w:hAnsiTheme="majorHAnsi"/>
          <w:sz w:val="28"/>
          <w:szCs w:val="28"/>
        </w:rPr>
      </w:pPr>
      <w:r>
        <w:rPr>
          <w:rFonts w:asciiTheme="majorHAnsi" w:hAnsiTheme="majorHAnsi"/>
          <w:sz w:val="28"/>
          <w:szCs w:val="28"/>
        </w:rPr>
        <w:t>Jeu en équipe avec la monnaie</w:t>
      </w:r>
      <w:r w:rsidR="005B2CA2">
        <w:rPr>
          <w:rFonts w:asciiTheme="majorHAnsi" w:hAnsiTheme="majorHAnsi"/>
          <w:sz w:val="28"/>
          <w:szCs w:val="28"/>
        </w:rPr>
        <w:t> : donner une enveloppe contenant des billets. Demander avant d’ouvrir l’envelopper comment s’organiser pour compter le plus vite possible la somme totale. Puis, ouvrir l’enveloppe et laisser trois minutes pour calculer. L’idée est de regrouper les billets de même valeur.</w:t>
      </w:r>
      <w:bookmarkStart w:id="0" w:name="_GoBack"/>
      <w:bookmarkEnd w:id="0"/>
    </w:p>
    <w:sectPr w:rsidR="00632E78" w:rsidRPr="00632E78" w:rsidSect="00632E78">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5717"/>
    <w:multiLevelType w:val="hybridMultilevel"/>
    <w:tmpl w:val="8E7A4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C66395"/>
    <w:multiLevelType w:val="hybridMultilevel"/>
    <w:tmpl w:val="4B046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78"/>
    <w:rsid w:val="00332AA4"/>
    <w:rsid w:val="005B2CA2"/>
    <w:rsid w:val="005D287D"/>
    <w:rsid w:val="00632E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57AC8-A9EA-4443-85BD-DCF13976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2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164</Words>
  <Characters>902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2020-06-05T08:17:00Z</dcterms:created>
  <dcterms:modified xsi:type="dcterms:W3CDTF">2020-06-05T08:37:00Z</dcterms:modified>
</cp:coreProperties>
</file>