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A14B" w14:textId="4E0B37FF" w:rsidR="00A460C5" w:rsidRDefault="007727BA" w:rsidP="00396B37">
      <w:pPr>
        <w:jc w:val="center"/>
        <w:rPr>
          <w:rFonts w:asciiTheme="majorHAnsi" w:hAnsiTheme="majorHAnsi"/>
          <w:b/>
          <w:i/>
          <w:color w:val="1F4E79" w:themeColor="accent1" w:themeShade="80"/>
          <w:sz w:val="36"/>
          <w:szCs w:val="36"/>
          <w:u w:val="single"/>
        </w:rPr>
      </w:pPr>
      <w:r>
        <w:rPr>
          <w:rFonts w:asciiTheme="majorHAnsi" w:hAnsiTheme="majorHAnsi"/>
          <w:b/>
          <w:i/>
          <w:color w:val="1F4E79" w:themeColor="accent1" w:themeShade="80"/>
          <w:sz w:val="36"/>
          <w:szCs w:val="36"/>
          <w:u w:val="single"/>
        </w:rPr>
        <w:t>Vendredi 29</w:t>
      </w:r>
      <w:r w:rsidR="00396B37">
        <w:rPr>
          <w:rFonts w:asciiTheme="majorHAnsi" w:hAnsiTheme="majorHAnsi"/>
          <w:b/>
          <w:i/>
          <w:color w:val="1F4E79" w:themeColor="accent1" w:themeShade="80"/>
          <w:sz w:val="36"/>
          <w:szCs w:val="36"/>
          <w:u w:val="single"/>
        </w:rPr>
        <w:t xml:space="preserve"> mai</w:t>
      </w:r>
    </w:p>
    <w:p w14:paraId="1F701A8A" w14:textId="2AB6DF00" w:rsidR="007727BA" w:rsidRDefault="007727BA" w:rsidP="00396B37">
      <w:pPr>
        <w:jc w:val="center"/>
        <w:rPr>
          <w:rFonts w:asciiTheme="majorHAnsi" w:hAnsiTheme="majorHAnsi"/>
          <w:b/>
          <w:i/>
          <w:color w:val="1F4E79" w:themeColor="accent1" w:themeShade="80"/>
          <w:sz w:val="36"/>
          <w:szCs w:val="36"/>
          <w:u w:val="single"/>
        </w:rPr>
      </w:pPr>
    </w:p>
    <w:p w14:paraId="4495C5B0" w14:textId="40CDBDBD" w:rsidR="007727BA" w:rsidRDefault="007727BA" w:rsidP="00396B37">
      <w:pPr>
        <w:jc w:val="center"/>
        <w:rPr>
          <w:rFonts w:asciiTheme="majorHAnsi" w:hAnsiTheme="majorHAnsi"/>
          <w:b/>
          <w:i/>
          <w:color w:val="1F4E79" w:themeColor="accent1" w:themeShade="80"/>
          <w:sz w:val="36"/>
          <w:szCs w:val="36"/>
          <w:u w:val="single"/>
        </w:rPr>
      </w:pPr>
    </w:p>
    <w:p w14:paraId="2C29177D" w14:textId="77777777" w:rsidR="007727BA" w:rsidRPr="007727BA" w:rsidRDefault="007727BA" w:rsidP="007727BA">
      <w:pPr>
        <w:pStyle w:val="Paragraphedeliste"/>
        <w:numPr>
          <w:ilvl w:val="0"/>
          <w:numId w:val="5"/>
        </w:num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 w:rsidRPr="007727BA"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  <w:t>Ecriture :</w:t>
      </w:r>
    </w:p>
    <w:p w14:paraId="3F76EC21" w14:textId="2C0B779A" w:rsidR="007727BA" w:rsidRDefault="007727BA" w:rsidP="007727BA">
      <w:pPr>
        <w:spacing w:after="0" w:line="240" w:lineRule="auto"/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Lettre </w:t>
      </w:r>
      <w:r>
        <w:rPr>
          <w:rFonts w:asciiTheme="majorHAnsi" w:hAnsiTheme="majorHAnsi"/>
          <w:color w:val="1F4E79" w:themeColor="accent1" w:themeShade="80"/>
          <w:sz w:val="28"/>
          <w:szCs w:val="28"/>
        </w:rPr>
        <w:t>O</w:t>
      </w:r>
      <w:r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majuscule cursive.</w:t>
      </w:r>
    </w:p>
    <w:p w14:paraId="504D8009" w14:textId="77777777" w:rsidR="007727BA" w:rsidRPr="00EE309D" w:rsidRDefault="007727BA" w:rsidP="007727BA">
      <w:pPr>
        <w:spacing w:after="0" w:line="240" w:lineRule="auto"/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Le modèle est en pièce jointe.</w:t>
      </w:r>
    </w:p>
    <w:p w14:paraId="2FF4DC78" w14:textId="77777777" w:rsidR="007727BA" w:rsidRPr="00396B37" w:rsidRDefault="007727BA" w:rsidP="007727BA">
      <w:pPr>
        <w:rPr>
          <w:rFonts w:asciiTheme="majorHAnsi" w:hAnsiTheme="majorHAnsi"/>
          <w:b/>
          <w:i/>
          <w:color w:val="1F4E79" w:themeColor="accent1" w:themeShade="80"/>
          <w:sz w:val="36"/>
          <w:szCs w:val="36"/>
          <w:u w:val="single"/>
        </w:rPr>
      </w:pPr>
    </w:p>
    <w:p w14:paraId="50EFACE3" w14:textId="15309768" w:rsidR="00A460C5" w:rsidRPr="00A460C5" w:rsidRDefault="00623756" w:rsidP="00A460C5">
      <w:p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  <w:t xml:space="preserve">Lecture : Enquête à l’école : épisode </w:t>
      </w:r>
      <w:r w:rsidR="00E15B9B"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  <w:t>4</w:t>
      </w:r>
    </w:p>
    <w:p w14:paraId="15C85703" w14:textId="77777777" w:rsidR="00A460C5" w:rsidRPr="00A460C5" w:rsidRDefault="00A460C5" w:rsidP="00A460C5">
      <w:pPr>
        <w:pStyle w:val="Paragraphedeliste"/>
        <w:jc w:val="center"/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</w:p>
    <w:p w14:paraId="1EBCDEC6" w14:textId="5837285F" w:rsidR="00E15B9B" w:rsidRDefault="00A460C5" w:rsidP="00E15B9B">
      <w:pPr>
        <w:pStyle w:val="Paragraphedeliste"/>
        <w:numPr>
          <w:ilvl w:val="0"/>
          <w:numId w:val="1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Le</w:t>
      </w:r>
      <w:r w:rsidR="00B66FAF">
        <w:rPr>
          <w:rFonts w:asciiTheme="majorHAnsi" w:hAnsiTheme="majorHAnsi"/>
          <w:color w:val="1F4E79" w:themeColor="accent1" w:themeShade="80"/>
          <w:sz w:val="28"/>
          <w:szCs w:val="28"/>
        </w:rPr>
        <w:t>cture</w:t>
      </w:r>
      <w:r w:rsidR="00E15B9B"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E15B9B">
        <w:rPr>
          <w:rFonts w:asciiTheme="majorHAnsi" w:hAnsiTheme="majorHAnsi"/>
          <w:bCs/>
          <w:iCs/>
          <w:color w:val="1F4E79" w:themeColor="accent1" w:themeShade="80"/>
          <w:sz w:val="28"/>
          <w:szCs w:val="28"/>
        </w:rPr>
        <w:t>silencieuse du texte</w:t>
      </w:r>
    </w:p>
    <w:p w14:paraId="7ADED504" w14:textId="188B123E" w:rsidR="00623756" w:rsidRPr="007727BA" w:rsidRDefault="007727BA" w:rsidP="007727BA">
      <w:pPr>
        <w:pStyle w:val="Paragraphedeliste"/>
        <w:numPr>
          <w:ilvl w:val="0"/>
          <w:numId w:val="1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Vérifier la compréhension de : </w:t>
      </w:r>
      <w:r>
        <w:rPr>
          <w:rFonts w:asciiTheme="majorHAnsi" w:hAnsiTheme="majorHAnsi"/>
          <w:i/>
          <w:iCs/>
          <w:color w:val="1F4E79" w:themeColor="accent1" w:themeShade="80"/>
          <w:sz w:val="28"/>
          <w:szCs w:val="28"/>
        </w:rPr>
        <w:t>ne pas avoir d’hésitation, ne rien avoir à perdre, avouer sa peur, un fracas, la pénombre</w:t>
      </w:r>
    </w:p>
    <w:p w14:paraId="2A47884D" w14:textId="5FA19D00" w:rsidR="007727BA" w:rsidRDefault="007727BA" w:rsidP="007727BA">
      <w:pPr>
        <w:pStyle w:val="Paragraphedeliste"/>
        <w:numPr>
          <w:ilvl w:val="0"/>
          <w:numId w:val="1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Lecture à voix haute : bien repérer les différentes personnes et à quels moments ils interviennent.</w:t>
      </w:r>
    </w:p>
    <w:p w14:paraId="373DA509" w14:textId="016A4D15" w:rsidR="007727BA" w:rsidRDefault="007727BA" w:rsidP="007727BA">
      <w:pPr>
        <w:pStyle w:val="Paragraphedeliste"/>
        <w:numPr>
          <w:ilvl w:val="0"/>
          <w:numId w:val="1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Compréhension :</w:t>
      </w:r>
    </w:p>
    <w:p w14:paraId="661BD998" w14:textId="5610FDD0" w:rsidR="007727BA" w:rsidRDefault="007727BA" w:rsidP="007727BA">
      <w:pPr>
        <w:pStyle w:val="Paragraphedeliste"/>
        <w:numPr>
          <w:ilvl w:val="1"/>
          <w:numId w:val="1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Que peuvent redouter les deux enfants une fois arrêtés devant l’ancienne gare ?</w:t>
      </w:r>
    </w:p>
    <w:p w14:paraId="64E5F538" w14:textId="3E92CB13" w:rsidR="007727BA" w:rsidRDefault="007727BA" w:rsidP="007727BA">
      <w:pPr>
        <w:pStyle w:val="Paragraphedeliste"/>
        <w:numPr>
          <w:ilvl w:val="1"/>
          <w:numId w:val="1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Quel peut être ce grand fracas ?</w:t>
      </w:r>
    </w:p>
    <w:p w14:paraId="208560A9" w14:textId="087BF1FD" w:rsidR="007727BA" w:rsidRDefault="007727BA" w:rsidP="007727BA">
      <w:pPr>
        <w:pStyle w:val="Paragraphedeliste"/>
        <w:numPr>
          <w:ilvl w:val="0"/>
          <w:numId w:val="7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7727BA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Répondre </w:t>
      </w:r>
      <w:r>
        <w:rPr>
          <w:rFonts w:asciiTheme="majorHAnsi" w:hAnsiTheme="majorHAnsi"/>
          <w:color w:val="1F4E79" w:themeColor="accent1" w:themeShade="80"/>
          <w:sz w:val="28"/>
          <w:szCs w:val="28"/>
        </w:rPr>
        <w:t>aux questions de la page 157.</w:t>
      </w:r>
    </w:p>
    <w:p w14:paraId="15FF3C85" w14:textId="118C3687" w:rsidR="007727BA" w:rsidRPr="007727BA" w:rsidRDefault="007727BA" w:rsidP="007727BA">
      <w:pPr>
        <w:pStyle w:val="Paragraphedeliste"/>
        <w:numPr>
          <w:ilvl w:val="0"/>
          <w:numId w:val="7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Exercices 3-4 et 5 sur la fiche d’exercices</w:t>
      </w:r>
    </w:p>
    <w:p w14:paraId="519EE992" w14:textId="77777777" w:rsidR="00623756" w:rsidRDefault="00623756" w:rsidP="00623756">
      <w:pP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</w:pPr>
      <w:r>
        <w:rPr>
          <w:rFonts w:asciiTheme="majorHAnsi" w:hAnsiTheme="majorHAnsi"/>
          <w:b/>
          <w:i/>
          <w:color w:val="1F4E79" w:themeColor="accent1" w:themeShade="80"/>
          <w:sz w:val="28"/>
          <w:szCs w:val="28"/>
          <w:u w:val="single"/>
        </w:rPr>
        <w:t>Mathématiques :</w:t>
      </w:r>
    </w:p>
    <w:p w14:paraId="58736E43" w14:textId="30119BB1" w:rsidR="00E15B9B" w:rsidRDefault="00E15B9B" w:rsidP="00E15B9B">
      <w:pPr>
        <w:pStyle w:val="Paragraphedeliste"/>
        <w:numPr>
          <w:ilvl w:val="0"/>
          <w:numId w:val="3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Observer les deux nombres suivants et dire quel est le plus grand</w:t>
      </w:r>
    </w:p>
    <w:p w14:paraId="2E8EAD31" w14:textId="0ACDA1A4" w:rsidR="00E15B9B" w:rsidRPr="005C212C" w:rsidRDefault="00E15B9B" w:rsidP="00E15B9B">
      <w:pPr>
        <w:pStyle w:val="Paragraphedeliste"/>
        <w:numPr>
          <w:ilvl w:val="1"/>
          <w:numId w:val="3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3c </w:t>
      </w:r>
      <w:r w:rsidR="006C4324">
        <w:rPr>
          <w:rFonts w:asciiTheme="majorHAnsi" w:hAnsiTheme="majorHAnsi"/>
          <w:color w:val="1F4E79" w:themeColor="accent1" w:themeShade="80"/>
          <w:sz w:val="28"/>
          <w:szCs w:val="28"/>
        </w:rPr>
        <w:t>9</w:t>
      </w:r>
      <w:r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d </w:t>
      </w:r>
      <w:r w:rsidR="006C4324">
        <w:rPr>
          <w:rFonts w:asciiTheme="majorHAnsi" w:hAnsiTheme="majorHAnsi"/>
          <w:color w:val="1F4E79" w:themeColor="accent1" w:themeShade="80"/>
          <w:sz w:val="28"/>
          <w:szCs w:val="28"/>
        </w:rPr>
        <w:t>8</w:t>
      </w:r>
      <w:r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u   et </w:t>
      </w:r>
      <w:r w:rsidR="006C4324">
        <w:rPr>
          <w:rFonts w:asciiTheme="majorHAnsi" w:hAnsiTheme="majorHAnsi"/>
          <w:color w:val="1F4E79" w:themeColor="accent1" w:themeShade="80"/>
          <w:sz w:val="28"/>
          <w:szCs w:val="28"/>
        </w:rPr>
        <w:t>3</w:t>
      </w:r>
      <w:r>
        <w:rPr>
          <w:rFonts w:asciiTheme="majorHAnsi" w:hAnsiTheme="majorHAnsi"/>
          <w:color w:val="1F4E79" w:themeColor="accent1" w:themeShade="80"/>
          <w:sz w:val="28"/>
          <w:szCs w:val="28"/>
        </w:rPr>
        <w:t>c 1</w:t>
      </w:r>
      <w:r w:rsidR="006C4324">
        <w:rPr>
          <w:rFonts w:asciiTheme="majorHAnsi" w:hAnsiTheme="majorHAnsi"/>
          <w:color w:val="1F4E79" w:themeColor="accent1" w:themeShade="80"/>
          <w:sz w:val="28"/>
          <w:szCs w:val="28"/>
        </w:rPr>
        <w:t>0</w:t>
      </w:r>
      <w:r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d </w:t>
      </w:r>
      <w:r w:rsidR="006C4324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</w:t>
      </w:r>
      <w:r>
        <w:rPr>
          <w:rFonts w:asciiTheme="majorHAnsi" w:hAnsiTheme="majorHAnsi"/>
          <w:color w:val="1F4E79" w:themeColor="accent1" w:themeShade="80"/>
          <w:sz w:val="28"/>
          <w:szCs w:val="28"/>
        </w:rPr>
        <w:t>1u</w:t>
      </w:r>
    </w:p>
    <w:p w14:paraId="5434D298" w14:textId="621A6C4E" w:rsidR="0031662A" w:rsidRDefault="00381D17" w:rsidP="0031662A">
      <w:pPr>
        <w:pStyle w:val="Paragraphedeliste"/>
        <w:numPr>
          <w:ilvl w:val="0"/>
          <w:numId w:val="3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Jouer au jeu des cinq dés : faire 3 parties. Seulement 2 minutes pour la recherche, montre en main !</w:t>
      </w:r>
    </w:p>
    <w:p w14:paraId="2AB9D46A" w14:textId="0ACEDF9A" w:rsidR="00381D17" w:rsidRDefault="00381D17" w:rsidP="0031662A">
      <w:pPr>
        <w:pStyle w:val="Paragraphedeliste"/>
        <w:numPr>
          <w:ilvl w:val="0"/>
          <w:numId w:val="3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Doubles et moitiés : chercher la moitié de 530 et de 608.</w:t>
      </w:r>
    </w:p>
    <w:p w14:paraId="3D64C088" w14:textId="329BDB4F" w:rsidR="00381D17" w:rsidRDefault="00381D17" w:rsidP="0031662A">
      <w:pPr>
        <w:pStyle w:val="Paragraphedeliste"/>
        <w:numPr>
          <w:ilvl w:val="0"/>
          <w:numId w:val="3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Mini-fichier Horodator : exercices 8 et 9</w:t>
      </w:r>
    </w:p>
    <w:p w14:paraId="20392205" w14:textId="6C04DA7E" w:rsidR="00381D17" w:rsidRPr="00396B37" w:rsidRDefault="00381D17" w:rsidP="0031662A">
      <w:pPr>
        <w:pStyle w:val="Paragraphedeliste"/>
        <w:numPr>
          <w:ilvl w:val="0"/>
          <w:numId w:val="3"/>
        </w:numPr>
        <w:rPr>
          <w:rFonts w:asciiTheme="majorHAnsi" w:hAnsiTheme="majorHAnsi"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8"/>
          <w:szCs w:val="28"/>
        </w:rPr>
        <w:t>Mini-fichier Petit Sudoku : exercices 7 et 8</w:t>
      </w:r>
    </w:p>
    <w:sectPr w:rsidR="00381D17" w:rsidRPr="00396B37" w:rsidSect="00396B37">
      <w:headerReference w:type="default" r:id="rId7"/>
      <w:pgSz w:w="11906" w:h="16838" w:code="9"/>
      <w:pgMar w:top="284" w:right="566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5A51D" w14:textId="77777777" w:rsidR="003476EF" w:rsidRDefault="003476EF" w:rsidP="00A460C5">
      <w:pPr>
        <w:spacing w:after="0" w:line="240" w:lineRule="auto"/>
      </w:pPr>
      <w:r>
        <w:separator/>
      </w:r>
    </w:p>
  </w:endnote>
  <w:endnote w:type="continuationSeparator" w:id="0">
    <w:p w14:paraId="1A6444C0" w14:textId="77777777" w:rsidR="003476EF" w:rsidRDefault="003476EF" w:rsidP="00A4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B8B4" w14:textId="77777777" w:rsidR="003476EF" w:rsidRDefault="003476EF" w:rsidP="00A460C5">
      <w:pPr>
        <w:spacing w:after="0" w:line="240" w:lineRule="auto"/>
      </w:pPr>
      <w:r>
        <w:separator/>
      </w:r>
    </w:p>
  </w:footnote>
  <w:footnote w:type="continuationSeparator" w:id="0">
    <w:p w14:paraId="0CAF1DFB" w14:textId="77777777" w:rsidR="003476EF" w:rsidRDefault="003476EF" w:rsidP="00A4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83577" w14:textId="77777777" w:rsidR="00A460C5" w:rsidRDefault="00A460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11.25pt;height:11.25pt" o:bullet="t">
        <v:imagedata r:id="rId1" o:title="clip_image001"/>
      </v:shape>
    </w:pict>
  </w:numPicBullet>
  <w:abstractNum w:abstractNumId="0" w15:restartNumberingAfterBreak="0">
    <w:nsid w:val="2C1E2951"/>
    <w:multiLevelType w:val="hybridMultilevel"/>
    <w:tmpl w:val="7EAAC2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14E6E"/>
    <w:multiLevelType w:val="hybridMultilevel"/>
    <w:tmpl w:val="0D7255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72D0C"/>
    <w:multiLevelType w:val="hybridMultilevel"/>
    <w:tmpl w:val="E5C679D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53746"/>
    <w:multiLevelType w:val="hybridMultilevel"/>
    <w:tmpl w:val="E35A76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29C9"/>
    <w:multiLevelType w:val="hybridMultilevel"/>
    <w:tmpl w:val="93021F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86BEA"/>
    <w:multiLevelType w:val="hybridMultilevel"/>
    <w:tmpl w:val="835CD4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6A"/>
    <w:rsid w:val="001321E3"/>
    <w:rsid w:val="00235235"/>
    <w:rsid w:val="0031662A"/>
    <w:rsid w:val="00332AA4"/>
    <w:rsid w:val="003476EF"/>
    <w:rsid w:val="00381D17"/>
    <w:rsid w:val="00396B37"/>
    <w:rsid w:val="005604D0"/>
    <w:rsid w:val="005C212C"/>
    <w:rsid w:val="005D287D"/>
    <w:rsid w:val="00623756"/>
    <w:rsid w:val="006C4324"/>
    <w:rsid w:val="007727BA"/>
    <w:rsid w:val="008B3493"/>
    <w:rsid w:val="00A460C5"/>
    <w:rsid w:val="00B66FAF"/>
    <w:rsid w:val="00BF316A"/>
    <w:rsid w:val="00C1440B"/>
    <w:rsid w:val="00DF6557"/>
    <w:rsid w:val="00E1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4389E"/>
  <w15:chartTrackingRefBased/>
  <w15:docId w15:val="{ACA2F4A4-8911-4228-B244-BDD3CA6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0C5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0C5"/>
  </w:style>
  <w:style w:type="paragraph" w:styleId="Pieddepage">
    <w:name w:val="footer"/>
    <w:basedOn w:val="Normal"/>
    <w:link w:val="PieddepageCar"/>
    <w:uiPriority w:val="99"/>
    <w:unhideWhenUsed/>
    <w:rsid w:val="00A4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Véronique Rossin</cp:lastModifiedBy>
  <cp:revision>10</cp:revision>
  <dcterms:created xsi:type="dcterms:W3CDTF">2020-05-14T12:52:00Z</dcterms:created>
  <dcterms:modified xsi:type="dcterms:W3CDTF">2020-05-18T13:36:00Z</dcterms:modified>
</cp:coreProperties>
</file>